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52" w:rsidRPr="00AB20F5" w:rsidRDefault="007D60CA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</w:pPr>
      <w:bookmarkStart w:id="0" w:name="_GoBack"/>
      <w:bookmarkEnd w:id="0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  <w:t>    </w:t>
      </w:r>
      <w:r w:rsidR="00B40C52" w:rsidRPr="00AB20F5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 xml:space="preserve">Административный регламент по предоставлению государственной услуги </w:t>
      </w:r>
      <w:r w:rsidR="00167DC6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>«П</w:t>
      </w:r>
      <w:r w:rsidR="00B40C52" w:rsidRPr="00AB20F5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>редоставлени</w:t>
      </w:r>
      <w:r w:rsidR="00167DC6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>е</w:t>
      </w:r>
      <w:r w:rsidR="00B40C52" w:rsidRPr="00AB20F5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 xml:space="preserve"> информации из реестра выданных заключений государственной экспертизы проектной документации и результатов инженерных изысканий</w:t>
      </w:r>
      <w:r w:rsidR="00167DC6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lang w:eastAsia="ru-RU"/>
        </w:rPr>
        <w:t>»</w:t>
      </w:r>
    </w:p>
    <w:p w:rsidR="00243170" w:rsidRPr="00AB20F5" w:rsidRDefault="00243170" w:rsidP="00243170">
      <w:pPr>
        <w:shd w:val="clear" w:color="auto" w:fill="FFFFFF"/>
        <w:suppressAutoHyphens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B40C52" w:rsidRDefault="007D60CA" w:rsidP="00243170">
      <w:pPr>
        <w:shd w:val="clear" w:color="auto" w:fill="FFFFFF"/>
        <w:suppressAutoHyphens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24CD6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u w:val="single"/>
          <w:lang w:eastAsia="ru-RU"/>
        </w:rPr>
        <w:t>Раздел 1</w:t>
      </w:r>
      <w:r w:rsidR="00B40C52" w:rsidRPr="00A24CD6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u w:val="single"/>
          <w:lang w:eastAsia="ru-RU"/>
        </w:rPr>
        <w:t>. Общие положения</w:t>
      </w:r>
      <w:r w:rsidRPr="00A24CD6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u w:val="single"/>
          <w:lang w:eastAsia="ru-RU"/>
        </w:rPr>
        <w:t>.</w:t>
      </w:r>
    </w:p>
    <w:p w:rsidR="00A24CD6" w:rsidRPr="00A24CD6" w:rsidRDefault="00A24CD6" w:rsidP="00243170">
      <w:pPr>
        <w:shd w:val="clear" w:color="auto" w:fill="FFFFFF"/>
        <w:suppressAutoHyphens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A24CD6" w:rsidRPr="00A24CD6" w:rsidRDefault="00A24CD6" w:rsidP="00A24CD6">
      <w:pPr>
        <w:pStyle w:val="a6"/>
        <w:numPr>
          <w:ilvl w:val="1"/>
          <w:numId w:val="6"/>
        </w:numPr>
        <w:shd w:val="clear" w:color="auto" w:fill="FFFFFF"/>
        <w:suppressAutoHyphens/>
        <w:ind w:left="567" w:firstLine="0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Предмет регулирования.</w:t>
      </w:r>
    </w:p>
    <w:p w:rsidR="00243170" w:rsidRPr="00AB20F5" w:rsidRDefault="00243170" w:rsidP="00243170">
      <w:pPr>
        <w:shd w:val="clear" w:color="auto" w:fill="FFFFFF"/>
        <w:suppressAutoHyphens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B40C52" w:rsidRPr="00AB20F5" w:rsidRDefault="00B40C52" w:rsidP="00243170">
      <w:pPr>
        <w:shd w:val="clear" w:color="auto" w:fill="FFFFFF"/>
        <w:suppressAutoHyphens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Предметом регулирования настоящего Административного регламента являются отношения, возникающие между заявителями и </w:t>
      </w:r>
      <w:r w:rsidR="007D60C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Автономным учреждением Республики Карелия «Управление государственной экспертизы Республики Карелия) (далее – Управление, Учреждение)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сфере предоставления государственной услуги по предоставлению информации из реестра выданных заключений государственной экспертизы проектной документации и результатов инженерных изысканий.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proofErr w:type="gramEnd"/>
    </w:p>
    <w:p w:rsidR="007D60CA" w:rsidRPr="00AB20F5" w:rsidRDefault="007D60CA" w:rsidP="00A24CD6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1.2. Круг заявителей.</w:t>
      </w:r>
    </w:p>
    <w:p w:rsidR="007D60CA" w:rsidRPr="00AB20F5" w:rsidRDefault="007D60CA" w:rsidP="00243170">
      <w:pPr>
        <w:suppressAutoHyphens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7D60CA" w:rsidRPr="00AB20F5" w:rsidRDefault="00B40C52" w:rsidP="00243170">
      <w:pPr>
        <w:suppressAutoHyphens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Заявителями могут выступать любые физические и юридические лица, индивидуальные предприниматели либо их уполномоченные представители</w:t>
      </w:r>
      <w:r w:rsidR="007D60C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, </w:t>
      </w:r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органы государственной власти и органы местного самоуправления.</w:t>
      </w:r>
    </w:p>
    <w:p w:rsidR="00243170" w:rsidRPr="00AB20F5" w:rsidRDefault="00243170" w:rsidP="00243170">
      <w:pPr>
        <w:suppressAutoHyphens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4543" w:rsidRPr="00AB20F5" w:rsidRDefault="007D60CA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1.3. Требования к порядку информирования о предоставлении государственной услуги.</w:t>
      </w:r>
    </w:p>
    <w:p w:rsidR="00874543" w:rsidRPr="00AB20F5" w:rsidRDefault="00874543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7D60CA" w:rsidRPr="00AB20F5" w:rsidRDefault="007D60CA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1.3.1. Государственная услуга предоставляется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Автономным учреждением Республики Карелия «Управление государственной экспертизы Республики Карелия» (далее – Управление, Учреждение)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, подведомственным Министерству строительства, жилищно-коммунального хозяйства и энергетики Республики Карелия (далее – Министерство).</w:t>
      </w:r>
    </w:p>
    <w:p w:rsidR="007D60CA" w:rsidRPr="00AB20F5" w:rsidRDefault="00C17E9D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Место нахождения</w:t>
      </w:r>
      <w:r w:rsidR="007D60C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Учреждения:</w:t>
      </w:r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185035, Республика Карелия, </w:t>
      </w:r>
      <w:proofErr w:type="gramStart"/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. Петрозаводск, ул. Кирова, 8Б.</w:t>
      </w:r>
      <w:r w:rsidR="007D60C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Справочный телефон Учреждения: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(814-2) 784253, 780754, факс (814-2) 784253.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Адрес официального сайта Учреждения в информационно-телекоммуникационной сети «Интернет» (далее - официальный сайт Учреждения): </w:t>
      </w:r>
      <w:hyperlink r:id="rId5" w:history="1">
        <w:r w:rsidRPr="00AB20F5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https://expertiza10.ru</w:t>
        </w:r>
      </w:hyperlink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Адрес электронной почты (</w:t>
      </w: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e-mail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) Учреждения: </w:t>
      </w:r>
      <w:hyperlink r:id="rId6" w:history="1">
        <w:r w:rsidRPr="00AB20F5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info@expertiza10.ru</w:t>
        </w:r>
      </w:hyperlink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График работы Учреждения/график приема посетителей: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понедельник – четверг с 8.30 до 17.45 перерыв с 13.00 до 14.00, в пятницу с 8.30 </w:t>
      </w:r>
      <w:proofErr w:type="gramStart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proofErr w:type="gramEnd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16.30 перерыв с 13.00 до 14.00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выходные дни: суббота и воскресенье,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праздничные дни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7D60CA" w:rsidRPr="00AB20F5" w:rsidRDefault="007D60CA" w:rsidP="00243170">
      <w:pPr>
        <w:pStyle w:val="ConsPlusNormal"/>
        <w:suppressAutoHyphens/>
        <w:ind w:firstLine="567"/>
        <w:jc w:val="both"/>
        <w:rPr>
          <w:color w:val="000000" w:themeColor="text1"/>
          <w:szCs w:val="24"/>
        </w:rPr>
      </w:pPr>
      <w:r w:rsidRPr="00AB20F5">
        <w:rPr>
          <w:color w:val="000000" w:themeColor="text1"/>
          <w:szCs w:val="24"/>
        </w:rPr>
        <w:t>1.3.2. Место нахождения Министерства: Республика Карелия, г. Петрозаводск, ул. Антикайнена, д. 1</w:t>
      </w:r>
      <w:proofErr w:type="gramStart"/>
      <w:r w:rsidRPr="00AB20F5">
        <w:rPr>
          <w:color w:val="000000" w:themeColor="text1"/>
          <w:szCs w:val="24"/>
        </w:rPr>
        <w:t xml:space="preserve"> А</w:t>
      </w:r>
      <w:proofErr w:type="gramEnd"/>
      <w:r w:rsidRPr="00AB20F5">
        <w:rPr>
          <w:color w:val="000000" w:themeColor="text1"/>
          <w:szCs w:val="24"/>
        </w:rPr>
        <w:t xml:space="preserve">, </w:t>
      </w:r>
    </w:p>
    <w:p w:rsidR="007D60CA" w:rsidRPr="00AB20F5" w:rsidRDefault="007D60CA" w:rsidP="00243170">
      <w:pPr>
        <w:pStyle w:val="ConsPlusNormal"/>
        <w:suppressAutoHyphens/>
        <w:ind w:firstLine="567"/>
        <w:jc w:val="both"/>
        <w:rPr>
          <w:color w:val="000000" w:themeColor="text1"/>
          <w:szCs w:val="24"/>
        </w:rPr>
      </w:pPr>
      <w:r w:rsidRPr="00AB20F5">
        <w:rPr>
          <w:color w:val="000000" w:themeColor="text1"/>
          <w:szCs w:val="24"/>
        </w:rPr>
        <w:t>График работы: с понедельника по четверг с 9 до 17.15 часов, в пятницу - с 9 до 17 часов, обеденный перерыв с 13 часов 00 минут до 14 часов 00 минут.</w:t>
      </w:r>
    </w:p>
    <w:p w:rsidR="007D60CA" w:rsidRPr="00AB20F5" w:rsidRDefault="007D60CA" w:rsidP="00243170">
      <w:pPr>
        <w:pStyle w:val="ConsPlusNormal"/>
        <w:suppressAutoHyphens/>
        <w:ind w:firstLine="567"/>
        <w:jc w:val="both"/>
        <w:rPr>
          <w:color w:val="000000" w:themeColor="text1"/>
          <w:szCs w:val="24"/>
        </w:rPr>
      </w:pPr>
      <w:r w:rsidRPr="00AB20F5">
        <w:rPr>
          <w:color w:val="000000" w:themeColor="text1"/>
          <w:szCs w:val="24"/>
        </w:rPr>
        <w:t>Справочный телефон Министерства: (8142) 78-51-57.</w:t>
      </w:r>
    </w:p>
    <w:p w:rsidR="007D60CA" w:rsidRPr="00AB20F5" w:rsidRDefault="007D60CA" w:rsidP="00243170">
      <w:pPr>
        <w:pStyle w:val="ConsPlusNormal"/>
        <w:suppressAutoHyphens/>
        <w:ind w:firstLine="567"/>
        <w:jc w:val="both"/>
        <w:rPr>
          <w:color w:val="000000" w:themeColor="text1"/>
          <w:szCs w:val="24"/>
        </w:rPr>
      </w:pPr>
      <w:r w:rsidRPr="00AB20F5">
        <w:rPr>
          <w:color w:val="000000" w:themeColor="text1"/>
          <w:szCs w:val="24"/>
        </w:rPr>
        <w:t xml:space="preserve">Официальный сайт Министерства – </w:t>
      </w:r>
      <w:proofErr w:type="spellStart"/>
      <w:r w:rsidRPr="00AB20F5">
        <w:rPr>
          <w:color w:val="000000" w:themeColor="text1"/>
          <w:szCs w:val="24"/>
        </w:rPr>
        <w:t>минстройрк</w:t>
      </w:r>
      <w:proofErr w:type="gramStart"/>
      <w:r w:rsidRPr="00AB20F5">
        <w:rPr>
          <w:color w:val="000000" w:themeColor="text1"/>
          <w:szCs w:val="24"/>
        </w:rPr>
        <w:t>.р</w:t>
      </w:r>
      <w:proofErr w:type="gramEnd"/>
      <w:r w:rsidRPr="00AB20F5">
        <w:rPr>
          <w:color w:val="000000" w:themeColor="text1"/>
          <w:szCs w:val="24"/>
        </w:rPr>
        <w:t>ф</w:t>
      </w:r>
      <w:proofErr w:type="spellEnd"/>
    </w:p>
    <w:p w:rsidR="007D60CA" w:rsidRPr="00AB20F5" w:rsidRDefault="007D60CA" w:rsidP="00243170">
      <w:pPr>
        <w:pStyle w:val="ConsPlusNormal"/>
        <w:suppressAutoHyphens/>
        <w:ind w:firstLine="567"/>
        <w:jc w:val="both"/>
        <w:rPr>
          <w:color w:val="000000" w:themeColor="text1"/>
          <w:szCs w:val="24"/>
        </w:rPr>
      </w:pPr>
      <w:r w:rsidRPr="00AB20F5">
        <w:rPr>
          <w:color w:val="000000" w:themeColor="text1"/>
          <w:spacing w:val="2"/>
          <w:szCs w:val="24"/>
        </w:rPr>
        <w:t>1.3.3.</w:t>
      </w:r>
      <w:r w:rsidR="0069641B">
        <w:rPr>
          <w:color w:val="000000" w:themeColor="text1"/>
          <w:spacing w:val="2"/>
          <w:szCs w:val="24"/>
        </w:rPr>
        <w:t xml:space="preserve"> </w:t>
      </w:r>
      <w:r w:rsidRPr="00AB20F5">
        <w:rPr>
          <w:color w:val="000000" w:themeColor="text1"/>
          <w:spacing w:val="2"/>
          <w:szCs w:val="24"/>
        </w:rPr>
        <w:t>Информирование об услуге осуществляется: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1) при личном обращении заявителя;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2) с использованием почтовой, телефонной связи;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3) посредством электронной почты;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4) через официальный сайт Учреждения, Единый портал государственных и муниципальных услуг (функций) (</w:t>
      </w: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www.gosuslugi.ru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) (далее - Единый портал) и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Региональный портал государственных и муниципальных услуг (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https://uslugi.karelia.ru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(далее - Региональный портал) в сети «Интернет»;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5) на информационных стендах в местах для информирования, предназначенных для ознакомления заявителей с информационными материалами.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1.3.4.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На Едином портале, Региональном портале, официальном сайте Учреждения размещается следующая информация: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круг заявителей;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срок предоставления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размер платы, взимаемой за предоставление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е) исчерпывающий перечень оснований для приостановления или отказа в предоставлении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формы заявлений (уведомлений, сообщений), используемые при предоставлении государственной услуги.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Информация, размещенная на Едином портале, Региональном портале, о порядке и сроках предоставления государственной услуги предоставляется заявителю бесплатно.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1.3.5.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Прием и консультирование (лично или по телефону) должны проводиться корректно и внимательно по отношению к заявителю. Заявители могут обратиться за консультацией в течение установленного рабочего времени. При консультировании заявителю дается точный и исчерпывающий ответ на поставленные вопросы.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Консультации предоставляются по следующим вопросам: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перечень документов, необходимый для предоставления государственной услуги, комплектность (достаточность) представляемых документов;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источник получения документов, необходимых для предоставления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время приема и выдачи документов;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место нахождения государственных органов власти, органов местного самоуправления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муниципальных услуг;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сроки предоставления государственной услуги;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е) порядок обжалования действий (бездействия) и решений, осуществляемых и принимаемых в ходе предоставления государственной услуги.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Ответы на вопросы при обращении заявителей по электронной почте, направляются на электронный адрес заявителя в срок, не превышающий 5 рабочих дней с момента поступления обращения.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Ответ на письменное обращение заявителя направляется по почте на указанный им адрес в срок, не превышающий 30 дней со дня регистрации обращения.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1.3.6. Информация о месте нахождения Учреждения, почтовом и электронном адресах для направления обращений, справочных телефонах, графике работы, порядке предоставления государственной услуги, рекомендации по составлению заявления размещаются: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на стендах Учреждения;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на официальном сайте Учреждения;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на официальном портале органов государственной власти Республики Карелия;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г) на Едином портале: </w:t>
      </w:r>
      <w:hyperlink r:id="rId7" w:history="1">
        <w:r w:rsidRPr="00AB20F5">
          <w:rPr>
            <w:rStyle w:val="a3"/>
            <w:rFonts w:ascii="Times New Roman" w:hAnsi="Times New Roman" w:cs="Times New Roman"/>
            <w:color w:val="000000" w:themeColor="text1"/>
            <w:spacing w:val="2"/>
            <w:sz w:val="24"/>
            <w:szCs w:val="24"/>
          </w:rPr>
          <w:t>www.gosuslugi.ru</w:t>
        </w:r>
      </w:hyperlink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;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) на Региональном портале: </w:t>
      </w:r>
      <w:hyperlink r:id="rId8" w:history="1">
        <w:r w:rsidRPr="00AB20F5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https://uslugi.karelia.ru</w:t>
        </w:r>
      </w:hyperlink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1.3.7. В любое время со дня приема документов до получения результатов предоставления государственной услуги заявитель имеет право на получение сведений о ходе предоставления государственной услуги по письменному обращению, телефону, электронной почте, лично или в личном кабинете на Региональном портале. Заявителю предоставляются сведения о том, на каком этапе (в процессе какой процедуры) находится его заявление.</w:t>
      </w:r>
    </w:p>
    <w:p w:rsidR="00B40C52" w:rsidRPr="00AB20F5" w:rsidRDefault="00B40C52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7D60CA" w:rsidRPr="00AB20F5" w:rsidRDefault="007D60CA" w:rsidP="00A24CD6">
      <w:pPr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Раздел 2. Стандарт предоставления государственной услуги.</w:t>
      </w:r>
    </w:p>
    <w:p w:rsidR="007D60CA" w:rsidRPr="00AB20F5" w:rsidRDefault="007D60CA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D60CA" w:rsidRPr="00AB20F5" w:rsidRDefault="007D60CA" w:rsidP="00A24CD6">
      <w:pPr>
        <w:shd w:val="clear" w:color="auto" w:fill="FFFFFF"/>
        <w:suppressAutoHyphens/>
        <w:ind w:left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2.1. Наименование государственной услуги.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7D60CA" w:rsidRPr="00AB20F5" w:rsidRDefault="007D60CA" w:rsidP="00243170">
      <w:pPr>
        <w:suppressAutoHyphens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Наименование государственной услуги –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 сведений из Реестра выданных заключений государственной экспертизы проектной документации и результатов инженерных изысканий. </w:t>
      </w:r>
    </w:p>
    <w:p w:rsidR="00FA6742" w:rsidRDefault="00FA6742" w:rsidP="00A24CD6">
      <w:pPr>
        <w:shd w:val="clear" w:color="auto" w:fill="FFFFFF"/>
        <w:suppressAutoHyphens/>
        <w:ind w:left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7D60CA" w:rsidRPr="00AB20F5" w:rsidRDefault="007D60CA" w:rsidP="00A24CD6">
      <w:pPr>
        <w:shd w:val="clear" w:color="auto" w:fill="FFFFFF"/>
        <w:suppressAutoHyphens/>
        <w:ind w:left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Органы, обращение в  которые необходимо для предоставления государственной услуги.</w:t>
      </w:r>
    </w:p>
    <w:p w:rsidR="007D60CA" w:rsidRPr="00AB20F5" w:rsidRDefault="007D60C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7D60CA" w:rsidRPr="00AB20F5" w:rsidRDefault="007D60CA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AC238B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964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государственной услуги Управление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 в соответствии с Федеральным законом от 27 июля 2010 года № 210-ФЗ «Об</w:t>
      </w:r>
      <w:proofErr w:type="gramEnd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организации предоставления государственных и муниципальных услуг» (далее – Федеральный закон № 210-ФЗ).</w:t>
      </w:r>
    </w:p>
    <w:p w:rsidR="007D60CA" w:rsidRPr="00AB20F5" w:rsidRDefault="00AC238B" w:rsidP="00FA6742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 w:rsidR="006964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6742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оказания услуги межведомственное взаимодействие не осуществляется.</w:t>
      </w:r>
    </w:p>
    <w:p w:rsidR="007D60CA" w:rsidRPr="00AB20F5" w:rsidRDefault="00B40C52" w:rsidP="00243170">
      <w:pPr>
        <w:suppressAutoHyphens/>
        <w:autoSpaceDE w:val="0"/>
        <w:autoSpaceDN w:val="0"/>
        <w:adjustRightInd w:val="0"/>
        <w:ind w:left="567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  <w:r w:rsidR="00AC238B"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2.3</w:t>
      </w:r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69641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7D60CA"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Описание результата предоставления </w:t>
      </w:r>
      <w:r w:rsidR="007D60C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государственной услуги.</w:t>
      </w:r>
    </w:p>
    <w:p w:rsidR="00AC238B" w:rsidRPr="00AB20F5" w:rsidRDefault="00AC238B" w:rsidP="00243170">
      <w:pPr>
        <w:suppressAutoHyphens/>
        <w:autoSpaceDE w:val="0"/>
        <w:autoSpaceDN w:val="0"/>
        <w:adjustRightInd w:val="0"/>
        <w:ind w:left="567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7D60CA" w:rsidRPr="00AB20F5" w:rsidRDefault="007D60CA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Результатом предоставления государственной услуги является </w:t>
      </w:r>
      <w:r w:rsidR="00B40C52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предоставление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выписки из реестра выданных заключений государственной экспертизы проектной документации и результатов инженерных изысканий.</w:t>
      </w:r>
    </w:p>
    <w:p w:rsidR="007D60CA" w:rsidRPr="00AB20F5" w:rsidRDefault="007D60CA" w:rsidP="00243170">
      <w:pPr>
        <w:suppressAutoHyphens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отсутствия или невозможности представления запрашиваемых сведений заявителю сообщается об этом в письменном виде в течение десяти дней с момента получения </w:t>
      </w:r>
      <w:r w:rsidR="00E279BD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запроса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279BD" w:rsidRPr="00AB20F5" w:rsidRDefault="00E279BD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E279BD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2.4</w:t>
      </w:r>
      <w:r w:rsidR="00E279BD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="00E279BD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Срок предоставления государственной услуги.</w:t>
      </w:r>
    </w:p>
    <w:p w:rsidR="00E279BD" w:rsidRPr="00AB20F5" w:rsidRDefault="00E279BD" w:rsidP="00243170">
      <w:pPr>
        <w:tabs>
          <w:tab w:val="left" w:pos="360"/>
        </w:tabs>
        <w:suppressAutoHyphens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Государственная услуга предоставляется в течение десяти дней с момента получения Управлением письменного запроса. </w:t>
      </w:r>
    </w:p>
    <w:p w:rsidR="00E279BD" w:rsidRPr="00AB20F5" w:rsidRDefault="00E279BD" w:rsidP="00243170">
      <w:pPr>
        <w:suppressAutoHyphens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3170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lastRenderedPageBreak/>
        <w:t>2.5</w:t>
      </w:r>
      <w:r w:rsidR="00E279BD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="00E279BD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услуги.</w:t>
      </w:r>
    </w:p>
    <w:p w:rsidR="00243170" w:rsidRPr="00AB20F5" w:rsidRDefault="00243170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38B" w:rsidRPr="00AB20F5" w:rsidRDefault="002E3A62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hyperlink r:id="rId9" w:history="1"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>Градостроительный кодекс Российской Федерации</w:t>
        </w:r>
      </w:hyperlink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 («Собрание законодательства Российской Федерации», 2005, № 1, ст. 16);</w:t>
      </w:r>
    </w:p>
    <w:p w:rsidR="00AC238B" w:rsidRPr="00AB20F5" w:rsidRDefault="002E3A62" w:rsidP="00AC238B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hyperlink r:id="rId10" w:history="1"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>Федеральный закон от 27</w:t>
        </w:r>
        <w:r w:rsidR="00FA6742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 xml:space="preserve"> июля </w:t>
        </w:r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>2010</w:t>
        </w:r>
        <w:r w:rsidR="00FA6742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 xml:space="preserve"> года</w:t>
        </w:r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 xml:space="preserve"> № 210-ФЗ «Об организации предоставления государственных и муниципальных услуг»</w:t>
        </w:r>
      </w:hyperlink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 («Собрание законодат</w:t>
      </w:r>
      <w:r w:rsidR="00FA674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ельства Российской Федерации», 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="00FA674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августа 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2010</w:t>
      </w:r>
      <w:r w:rsidR="00FA6742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года 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, № 31, ст. 4179);</w:t>
      </w:r>
    </w:p>
    <w:p w:rsidR="00AC238B" w:rsidRPr="00AB20F5" w:rsidRDefault="002E3A62" w:rsidP="00AC238B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hyperlink r:id="rId11" w:history="1"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>Постановление Правительства Российской Федераци</w:t>
        </w:r>
        <w:r w:rsidR="00FA6742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 xml:space="preserve">и от </w:t>
        </w:r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>5</w:t>
        </w:r>
        <w:r w:rsidR="00FA6742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 xml:space="preserve"> марта 2007 года № 145 «</w:t>
        </w:r>
        <w:r w:rsidR="00AC238B" w:rsidRPr="00AB20F5">
          <w:rPr>
            <w:rFonts w:ascii="Times New Roman" w:eastAsia="Times New Roman" w:hAnsi="Times New Roman" w:cs="Times New Roman"/>
            <w:color w:val="000000" w:themeColor="text1"/>
            <w:spacing w:val="2"/>
            <w:sz w:val="24"/>
            <w:szCs w:val="24"/>
            <w:lang w:eastAsia="ru-RU"/>
          </w:rPr>
          <w:t>О порядке организации и проведения государственной экспертизы проектной документации и результатов инженерных изысканий»</w:t>
        </w:r>
      </w:hyperlink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 («Собрание законодательства Российской Федерации», 2007, № 11, ст. 1336);</w:t>
      </w:r>
    </w:p>
    <w:p w:rsidR="00243170" w:rsidRPr="00AB20F5" w:rsidRDefault="00AC238B" w:rsidP="00AC238B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Приказ</w:t>
      </w:r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Федерального агентства по строительству и жили</w:t>
      </w:r>
      <w:r w:rsidR="00FA67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щно-коммунальному хозяйству от </w:t>
      </w:r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FA67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июля </w:t>
      </w:r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2007</w:t>
      </w:r>
      <w:r w:rsidR="00FA67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</w:t>
      </w:r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186 «О порядке </w:t>
      </w:r>
      <w:proofErr w:type="gramStart"/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ведения Реестра выданных заключений государственной экспертизы проектной документации</w:t>
      </w:r>
      <w:proofErr w:type="gramEnd"/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результатов инженерных изысканий и предоставления сведений, содержащихся в этом Реестре»</w:t>
      </w:r>
      <w:r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«Бюллетень нормативных актов федеральных органов исполнительной власти», № 31, 30</w:t>
      </w:r>
      <w:r w:rsidR="00FA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июля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2007</w:t>
      </w:r>
      <w:r w:rsidR="00FA67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43170"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243170" w:rsidRPr="00AB20F5" w:rsidRDefault="00AC238B" w:rsidP="00AC238B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A6742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  <w:r w:rsidR="00243170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Республики Карелия от 15 февраля 2012 года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243170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50-П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(«Собрание законодательства Республики Карелия», № 2, февраль, 2012, ст. 258).</w:t>
      </w:r>
    </w:p>
    <w:p w:rsidR="00B40C52" w:rsidRPr="00AB20F5" w:rsidRDefault="00B40C52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0B2D9F" w:rsidRPr="00AB20F5" w:rsidRDefault="00AC238B" w:rsidP="00A24CD6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2.6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 w:rsidR="00B40C52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редставления.</w:t>
      </w:r>
    </w:p>
    <w:p w:rsidR="000B2D9F" w:rsidRPr="00AB20F5" w:rsidRDefault="000B2D9F" w:rsidP="00243170">
      <w:pPr>
        <w:shd w:val="clear" w:color="auto" w:fill="FFFFFF"/>
        <w:suppressAutoHyphens/>
        <w:ind w:firstLine="708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38B" w:rsidRPr="00AB20F5" w:rsidRDefault="000B2D9F" w:rsidP="00AC238B">
      <w:pPr>
        <w:shd w:val="clear" w:color="auto" w:fill="FFFFFF"/>
        <w:suppressAutoHyphens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проведения государственной услуги заявитель представляет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письменный запрос в форме заявления</w:t>
      </w:r>
      <w:r w:rsidR="00B40C52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, </w:t>
      </w:r>
      <w:proofErr w:type="gramStart"/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составленное</w:t>
      </w:r>
      <w:proofErr w:type="gramEnd"/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по форме согласно П</w:t>
      </w:r>
      <w:r w:rsidR="00B40C52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риложению </w:t>
      </w:r>
      <w:r w:rsidR="00E279BD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№</w:t>
      </w:r>
      <w:r w:rsidR="00B40C52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1 к настоящему Административному регламенту.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</w:p>
    <w:p w:rsidR="00B40C52" w:rsidRPr="00AB20F5" w:rsidRDefault="000B2D9F" w:rsidP="00AC238B">
      <w:pPr>
        <w:shd w:val="clear" w:color="auto" w:fill="FFFFFF"/>
        <w:suppressAutoHyphens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Запрос должен содержать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идентификационные сведения о заявителе (фамилия, имя, отчество, реквизиты документов, удостоверяющих личность, почтовый адрес места жительства физического лица; полное наименование, место нахождения юридического лица), а также предусматривать представление информации в отношении конкретного объекта, строительство, реконструкция, капитальный ремонт которого осуществляются или завершены (приостановлены).</w:t>
      </w:r>
    </w:p>
    <w:p w:rsidR="00AC238B" w:rsidRPr="00AB20F5" w:rsidRDefault="00AC238B" w:rsidP="00AC238B">
      <w:pPr>
        <w:shd w:val="clear" w:color="auto" w:fill="FFFFFF"/>
        <w:suppressAutoHyphens/>
        <w:ind w:firstLine="708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B2D9F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2.7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участвующих в предоставлении государственной услуги, и которые заявитель вправе представить</w:t>
      </w:r>
    </w:p>
    <w:p w:rsidR="000B2D9F" w:rsidRPr="00AB20F5" w:rsidRDefault="000B2D9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7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.1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Д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ля предоставления государственной услуги не требуются документы, находящиеся в распоряжении иных государственных органов.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Запрещается требовать от заявителя: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б) представления документов и информации, которые находятся в распоряжении органа, предоставляющего государственную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услуг,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  <w:proofErr w:type="gramEnd"/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7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.2.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Основания для отказа в приеме документов не предусмотрены.</w:t>
      </w:r>
    </w:p>
    <w:p w:rsidR="00B40C52" w:rsidRPr="00AB20F5" w:rsidRDefault="00B40C52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B2D9F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2.8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.Исчерпывающий перечень оснований для приостановления предоставления государственной услуги.</w:t>
      </w:r>
    </w:p>
    <w:p w:rsidR="00AC238B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B40C52" w:rsidRPr="00AB20F5" w:rsidRDefault="00B40C52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Оснований для приостановления или отказа в предоставлении государст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венной услуги не предусмотрено.</w:t>
      </w:r>
    </w:p>
    <w:p w:rsidR="00AC238B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C17E9D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2.9</w:t>
      </w:r>
      <w:r w:rsidR="00B40C52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 Государственная услуга предоставляется на безвозмездной основе.</w:t>
      </w:r>
    </w:p>
    <w:p w:rsidR="00C17E9D" w:rsidRDefault="00C17E9D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B2D9F" w:rsidRPr="00AB20F5" w:rsidRDefault="00C17E9D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.1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0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 предоставлении государственной услуги оказание услуг, которые являются необходимыми и обязательными для предоставления государственной услуги, а также участие иных организаций в предоставлении государственной услуги не осуществляется.</w:t>
      </w:r>
    </w:p>
    <w:p w:rsidR="000B2D9F" w:rsidRPr="00AB20F5" w:rsidRDefault="000B2D9F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B2D9F" w:rsidRPr="00AB20F5" w:rsidRDefault="000B2D9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2.1</w:t>
      </w:r>
      <w:r w:rsidR="00C17E9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="0069641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услуги.</w:t>
      </w:r>
    </w:p>
    <w:p w:rsidR="000B2D9F" w:rsidRPr="00AB20F5" w:rsidRDefault="000B2D9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2D9F" w:rsidRPr="00AB20F5" w:rsidRDefault="000B2D9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B40C52" w:rsidRPr="00AB20F5" w:rsidRDefault="00B40C52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p w:rsidR="000B2D9F" w:rsidRPr="00AB20F5" w:rsidRDefault="00AC238B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 Срок и порядок регистрации заявления о предоставлении государственной услуги, в том числе в электронной форме.</w:t>
      </w:r>
    </w:p>
    <w:p w:rsidR="00AC238B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Заявление и прилагаемые к нему документы регистрируются должностным лицом Учреждения, ответственным за прием документов, в день их поступления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="00A1653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АС «</w:t>
      </w:r>
      <w:proofErr w:type="spellStart"/>
      <w:r w:rsidR="00A1653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СтЭП</w:t>
      </w:r>
      <w:proofErr w:type="spellEnd"/>
      <w:r w:rsidR="00A1653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»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B40C52" w:rsidRPr="00AB20F5" w:rsidRDefault="00B40C52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0B2D9F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3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Требование к помещениям, в которых предоставляется государственная услуга, к месту ожидания, приема заявлений, размещению и оформлению визуальной, текстовой и </w:t>
      </w:r>
      <w:proofErr w:type="spellStart"/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мультимедийной</w:t>
      </w:r>
      <w:proofErr w:type="spellEnd"/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информации о порядке предоставления такой услуги.</w:t>
      </w:r>
    </w:p>
    <w:p w:rsidR="000B2D9F" w:rsidRPr="00AB20F5" w:rsidRDefault="000B2D9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3</w:t>
      </w:r>
      <w:r w:rsidR="00AC238B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.1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 Центральный вход в здание, в котором расположено Учреждение, должен быть оборудован информационной табличкой (вывеской), содержащей информацию о наименовании Учреждения, месте его нахождения и графике работы.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Вход в здание, в котором расположено Учреждение, и выход из него оборудуются соответствующими указателями с автономными источниками бесперебойного питания.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Перед зданием имеются парковочные места, предназначенные для размещения транспортных средств заявителей, в том числе для размещения специальных транспортных средств инвалидов.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Количество парковочных мест определяется исходя из фактической нагрузки и возможностей для их размещения перед зданием, но не может составлять менее трех парковочных мест.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Вход в здание осуществляется свободно.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Помещения, в которых осуществляется предоставление государственной услуги, должны быть оборудованы: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противопожарной системой и средствами пожаротушения;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системой оповещения о возникновении чрезвычайной ситуации.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Должностное лицо Учреждения осуществляет прием заявителей в кабинете, предназначенном для работы гражданского служащего (далее - кабинет приема).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Кабинет приема должен быть оборудован информационной табличкой (вывеской) с указанием: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номера кабинета;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фамилии, имени, отчества (последнее при наличии) и должности должностного лица.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Кабинет приема должен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СанПиН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2.2.2/2.4.1340-03».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Места ожидания для заявителей, места для заполнения заявлений должны соответствовать комфортным условиям для заявителей.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Места ожидания для заявителей в очереди на предоставление или получение документов должны быть оборудованы стульями (кресельными секциями, скамьями, </w:t>
      </w: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банкетками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трех мест.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Места для заполнения заявлений о предоставлении государственной услуги оборудуются столами и шариковыми ручками. Количество мест для заполнения заявлений определяется исходя из фактической нагрузки и возможностей для их размещения в здании, но не может составлять менее трех мест.</w:t>
      </w:r>
    </w:p>
    <w:p w:rsidR="000B2D9F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3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.2.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На информационных стендах размещается следующая информация: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извлечения из нормативных правовых актов, регулирующих порядок предоставления государственной услуги;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текст Административного регламента предоставления государственной услуги;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перечень документов, представление которых необходимо для получения государственной услуги, и требования, предъявляемые к этим документам;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образцы документов, представление которых необходимо для получения государственной услуги;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место нахождения, график работы, номера телефонов, адрес официального сайта Инспекции в сети «Интернет», адреса электронной почты;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е) условия и порядок получения информации о предоставлении государственной услуги;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ж) реквизиты для уплаты государственной пошлины, иной платы (подпункт указывается в случае, если при предоставлении государственной услуги предусматривается взимание государственной пошлины, иной платы);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номера кабинетов, фамилии, имена, отчества (последнее при наличии), должности гражданских служащих, осуществляющих предоставление государственной услуги, и график приема ими заявителей;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и) информация о предоставлении государственной услуги в целом и выполнении отдельных административных процедур, предусмотренных Административным регламентом;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к) порядок досудебного (внесудебного) обжалования действий (бездействия) и решений, осуществляемых (принятых) в ходе предоставления государственной услуги.</w:t>
      </w:r>
    </w:p>
    <w:p w:rsidR="000B2D9F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3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.3.</w:t>
      </w:r>
      <w:r w:rsidR="00EB53FC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="000B2D9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 предоставлении государственной услуги для лиц с ограниченными возможностями должны быть обеспечены: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условия беспрепятственного доступа к зданию, помещению,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возможность самостоятельного передвижения по территории, на которой расположены здания, помещения, в которых предоставляется государственная услуга, а также входа в такие здания, помещения и выхода из них;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условия посадки в транспортное средство и высадки из него, в том числе с использованием кресла-коляски;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сопровождение инвалидов, имеющих стойкие расстройства функции зрения и самостоятельного передвижения;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надлежащее размещение оборудования и носителей информации, необходимых для обеспечения беспрепятственного доступа инвалидов к зданиям, помещениям, в которых предоставляется государственная услуга, с учетом ограничений их жизнедеятельности;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ж) допуск </w:t>
      </w: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сурдопереводчика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и </w:t>
      </w: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тифлосурдопереводчика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допуск собаки-проводника в здания, помещения, в которых предоставляется государственная услуга;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и) оказание помощи в преодолении барьеров, мешающих получению ими государственной услуги наравне с другими лицами.</w:t>
      </w:r>
    </w:p>
    <w:p w:rsidR="000B2D9F" w:rsidRPr="00AB20F5" w:rsidRDefault="000B2D9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случае невозможности полностью приспособить здание, помещение с учетом потребности инвалида ему обеспечивается доступ к месту предоставления государственной услуги либо, когда это возможно, ее предоставление по месту жительства инвалида или в дистанционном режиме.</w:t>
      </w:r>
    </w:p>
    <w:p w:rsidR="000B2D9F" w:rsidRPr="00AB20F5" w:rsidRDefault="000B2D9F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B362A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4</w:t>
      </w:r>
      <w:r w:rsidR="004B362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="004B362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Показатели доступности и качества государственной услуги.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.1 Основными показателями доступности и качества государственной услуги являются: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открытость и полнота информации для заявителей о порядке и сроках предоставления государственной услуги;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соблюдение стандарта предоставления государственной услуги;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доля обоснованных жалоб заявителей на действия (бездействие) и решения, осуществляемые (принимаемые) в ходе предоставления государственной услуги, - не более 5 процентов от общего количества жалоб заявителей на действия (бездействие) и решения, осуществляемые (принимаемые) в ходе предоставления государственной услуги;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доступность обращения за предоставлением государственной услуги, в том числе для лиц с ограниченными возможностями здоровья;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proofErr w:type="spell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возможность совершения действий, которые заявитель вправе совершить в электронной форме при получении государственной услуги с использованием Единого портала, Регионального портала;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lastRenderedPageBreak/>
        <w:t>е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количество взаимодействий заявителя с должностными лицами при предоставлении государственной услуги и их продолжительность.</w:t>
      </w:r>
    </w:p>
    <w:p w:rsidR="00B40C52" w:rsidRPr="00AB20F5" w:rsidRDefault="00B40C52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B362A" w:rsidRPr="00AB20F5" w:rsidRDefault="00AC238B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2.1</w:t>
      </w:r>
      <w:r w:rsidR="00C17E9D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5</w:t>
      </w:r>
      <w:r w:rsidR="004B362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. Способы предоставления государственной услуги.</w:t>
      </w:r>
    </w:p>
    <w:p w:rsidR="004B362A" w:rsidRPr="00AB20F5" w:rsidRDefault="004B362A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B362A" w:rsidRPr="00AB20F5" w:rsidRDefault="004B362A" w:rsidP="00243170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Государственная услуга предоставляется:</w:t>
      </w:r>
    </w:p>
    <w:p w:rsidR="00AC238B" w:rsidRPr="00AB20F5" w:rsidRDefault="004B362A" w:rsidP="00AC238B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а) непосредственно при посещении (обращении) </w:t>
      </w:r>
      <w:r w:rsidR="005E4E4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Учреждения;</w:t>
      </w:r>
    </w:p>
    <w:p w:rsidR="004B362A" w:rsidRPr="00AB20F5" w:rsidRDefault="005E4E4F" w:rsidP="00AC238B">
      <w:pPr>
        <w:shd w:val="clear" w:color="auto" w:fill="FFFFFF"/>
        <w:suppressAutoHyphens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</w:t>
      </w:r>
      <w:r w:rsidR="004B362A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в электронном виде.</w:t>
      </w:r>
    </w:p>
    <w:p w:rsidR="004B362A" w:rsidRPr="00AB20F5" w:rsidRDefault="004B362A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B362A" w:rsidRPr="00AB20F5" w:rsidRDefault="004B362A" w:rsidP="00A24CD6">
      <w:pPr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многофункциональном центре.</w:t>
      </w:r>
    </w:p>
    <w:p w:rsidR="00AC238B" w:rsidRPr="00AB20F5" w:rsidRDefault="00AC238B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5E4E4F" w:rsidRPr="00AB20F5" w:rsidRDefault="005E4E4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3.1.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Состав административных процедур в рамках предоставления государственной услуги.</w:t>
      </w:r>
    </w:p>
    <w:p w:rsidR="005E4E4F" w:rsidRPr="00AB20F5" w:rsidRDefault="005E4E4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Предоставление государственной услуги включает в себя следующие административные процедуры:</w:t>
      </w:r>
    </w:p>
    <w:p w:rsidR="005E4E4F" w:rsidRPr="00AB20F5" w:rsidRDefault="005E4E4F" w:rsidP="00243170">
      <w:pPr>
        <w:tabs>
          <w:tab w:val="left" w:pos="360"/>
        </w:tabs>
        <w:suppressAutoHyphens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выписки из Реестра или отказа в представлении сведений из Реестра с объяснением причин отказа.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а) прием и регистрация заявления (запроса) о предоставлении государственной услуги </w:t>
      </w:r>
    </w:p>
    <w:p w:rsidR="00022758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проверка заявления (запроса) для проведения государственной услуги;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в)</w:t>
      </w:r>
      <w:r w:rsidR="00022758"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выписки из Реестра или отказа в представлении сведений из Реестра с объяснением причин отказа.</w:t>
      </w:r>
    </w:p>
    <w:p w:rsidR="005E4E4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</w:t>
      </w:r>
      <w:r w:rsidR="005E4E4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) вы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</w:t>
      </w:r>
      <w:r w:rsidR="005E4E4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ача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выписки из Реестра, либо выдача отказа в выписке из Реестра</w:t>
      </w:r>
      <w:r w:rsidR="005E4E4F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.</w:t>
      </w:r>
    </w:p>
    <w:p w:rsidR="005E4E4F" w:rsidRPr="00AB20F5" w:rsidRDefault="005E4E4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3.2.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Прием заявления о предоставлении государственной услуги и прилагаемых к нему документов, регистрация заявления.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Основанием для начала исполнения административной процедуры является поступление заявления о предоставлении государственной услуги в Учреждение.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Должностное лицо Учреждения, ответственное за исполнение административной процедуры, принимает заявление о предоставлении государственной услуги и регистрирует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заявление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регистрирует заявление в день его поступления в АС «</w:t>
      </w:r>
      <w:proofErr w:type="spellStart"/>
      <w:r w:rsidR="00A1653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СтЭП</w:t>
      </w:r>
      <w:proofErr w:type="spell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» в день его поступления в Учреждение.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Результатом исполнения административной процедуры является прием заявления о предоставлении государственной услуги, регистрация заявления.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Датой подачи заявления в электронном виде является дата поступления его в систему подачи документов: в понедельник – пятницу до 12.00. Датой подачи заявления в электронном виде после указанного времени или в </w:t>
      </w:r>
      <w:proofErr w:type="gramStart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выходные</w:t>
      </w:r>
      <w:proofErr w:type="gramEnd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праздничные дни является следующий рабочий день. 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Прием и регистрация заявления на бумажном носителе при личном обращении осуществляется в дни и часы приема Учреждения. Датой поступления заявления является день фактического приема заявления в Учреждении.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Способом фиксации исполнения административной процедуры является присвоение номера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поступившем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документам.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Для подачи заявления о предоставлении государственной услуги в электронной форме заявитель: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 xml:space="preserve">а) осуществляет вход в Личный кабинет системы </w:t>
      </w:r>
      <w:r w:rsidR="00A16534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АС «</w:t>
      </w:r>
      <w:proofErr w:type="spellStart"/>
      <w:r w:rsidR="00A1653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СтЭП</w:t>
      </w:r>
      <w:proofErr w:type="spellEnd"/>
      <w:r w:rsidR="00A16534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»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под своей учетной записью, при этом вход в личный кабинет может быть осуществлен через Единый портал, Региональный портал, либо через официальный сайт Учреждения);</w:t>
      </w:r>
      <w:proofErr w:type="gramEnd"/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открывают форму заявления, которая предусмотрена для государственной услуги;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заполняет заявление, прикладывает необходимые документы в электронном виде;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отправляет заявление в Учреждение.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3.3.</w:t>
      </w:r>
      <w:r w:rsidR="00022758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П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роверка документов, представленных для проведения государственной услуги.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Основанием для начала исполнения административной процедуры является прием заявления о предоставлении государственной услуги.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Лицом, ответственным за выполнение административной процедуры, является должностное лицо Учреждения, уполномоченное на прием запроса и документов (далее - ответственный исполнитель).</w:t>
      </w:r>
    </w:p>
    <w:p w:rsidR="005E4E4F" w:rsidRPr="00AB20F5" w:rsidRDefault="005E4E4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Фамилия, имя, отчество ответственного исполнителя, его номер телефона должны быть сообщены заявителю по его письменному или устному обращению.</w:t>
      </w:r>
    </w:p>
    <w:p w:rsidR="00022758" w:rsidRPr="00AB20F5" w:rsidRDefault="00022758" w:rsidP="00243170">
      <w:pPr>
        <w:tabs>
          <w:tab w:val="left" w:pos="360"/>
        </w:tabs>
        <w:suppressAutoHyphens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Должностное лицо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Управления, ответственн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ое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 ведение Реестра, осуществляет прием представленного запроса и регистрацию его в журнале входящей документации, а также передачу письменного запроса заместителю начальника Управления  для проверки и принятия решения о предоставлении выписки из Реестра или об отказе в представлении сведений из Реестра. </w:t>
      </w:r>
    </w:p>
    <w:p w:rsidR="00022758" w:rsidRPr="00AB20F5" w:rsidRDefault="00022758" w:rsidP="00243170">
      <w:pPr>
        <w:suppressAutoHyphens/>
        <w:ind w:firstLine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Максимальный срок приемки запроса составляет 15 минут. </w:t>
      </w:r>
    </w:p>
    <w:p w:rsidR="00022758" w:rsidRPr="00AB20F5" w:rsidRDefault="00022758" w:rsidP="00243170">
      <w:pPr>
        <w:suppressAutoHyphens/>
        <w:ind w:firstLine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ом процедуры является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зарегистрированный и направленный для проверки заместителю начальника Управления  письменный запрос. </w:t>
      </w:r>
    </w:p>
    <w:p w:rsidR="00022758" w:rsidRPr="00AB20F5" w:rsidRDefault="00022758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5E4E4F" w:rsidRPr="00AB20F5" w:rsidRDefault="005E4E4F" w:rsidP="00243170">
      <w:pPr>
        <w:tabs>
          <w:tab w:val="left" w:pos="360"/>
        </w:tabs>
        <w:suppressAutoHyphens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запрос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 направляемый в Управление на бумажном носителе, должен содержать идентификационные сведения о заявителе (фамилия, имя, отчество, реквизиты документов, удостоверяющих личность, почтовый адрес места жительства физического лица; полное наименование, место нахождения юридического лица), а также предусматривать представление информации в отношении конкретного объекта, строительство, реконструкция, капитальный ремонт которого осуществляются или завершены (приостановлены). </w:t>
      </w:r>
      <w:proofErr w:type="gramEnd"/>
    </w:p>
    <w:p w:rsidR="00022758" w:rsidRPr="00AB20F5" w:rsidRDefault="00022758" w:rsidP="00243170">
      <w:pPr>
        <w:tabs>
          <w:tab w:val="left" w:pos="360"/>
        </w:tabs>
        <w:suppressAutoHyphens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022758" w:rsidRPr="0069641B" w:rsidRDefault="00022758" w:rsidP="0069641B">
      <w:pPr>
        <w:tabs>
          <w:tab w:val="left" w:pos="0"/>
        </w:tabs>
        <w:suppressAutoHyphens/>
        <w:ind w:firstLine="567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</w:pPr>
      <w:r w:rsidRP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3.4 Подготовка выписки из Реестра или отказа в представлении сведений из Реестра с объяснением причин отказа.</w:t>
      </w:r>
    </w:p>
    <w:p w:rsidR="004F4F7F" w:rsidRPr="00AB20F5" w:rsidRDefault="004F4F7F" w:rsidP="00243170">
      <w:pPr>
        <w:tabs>
          <w:tab w:val="left" w:pos="360"/>
        </w:tabs>
        <w:suppressAutoHyphens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22758" w:rsidRPr="00AB20F5" w:rsidRDefault="00A24CD6" w:rsidP="00243170">
      <w:pPr>
        <w:tabs>
          <w:tab w:val="left" w:pos="360"/>
        </w:tabs>
        <w:suppressAutoHyphens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2758"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Заместитель начальника Управления осуществляет проверку сведений, изложенных в запросе, и принимает решение (резолюция на письменном запросе) о предоставлении выписки из Реестра  или об отказе в предоставлении сведений из Реестра. </w:t>
      </w:r>
    </w:p>
    <w:p w:rsidR="004F4F7F" w:rsidRPr="00AB20F5" w:rsidRDefault="004F4F7F" w:rsidP="00243170">
      <w:pPr>
        <w:tabs>
          <w:tab w:val="left" w:pos="360"/>
        </w:tabs>
        <w:suppressAutoHyphens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ab/>
        <w:t>Критерием принятия решения в рамках выполнения административной процедуры является наличие информации в реестре выданных заключений государственной экспертизы проектной документации и результатов инженерных изысканий.</w:t>
      </w:r>
    </w:p>
    <w:p w:rsidR="00022758" w:rsidRPr="00AB20F5" w:rsidRDefault="00022758" w:rsidP="00243170">
      <w:pPr>
        <w:suppressAutoHyphens/>
        <w:ind w:firstLine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Максимальный срок проверки письменного запроса составляет 2 дня. </w:t>
      </w:r>
    </w:p>
    <w:p w:rsidR="00022758" w:rsidRPr="00AB20F5" w:rsidRDefault="00022758" w:rsidP="00243170">
      <w:pPr>
        <w:suppressAutoHyphens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процедуры 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является 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принятие решения о предоставлении  выписки из Реестра  или об отказе в предоставлении сведений из Реестра.</w:t>
      </w:r>
    </w:p>
    <w:p w:rsidR="004F4F7F" w:rsidRPr="00AB20F5" w:rsidRDefault="004F4F7F" w:rsidP="00243170">
      <w:pPr>
        <w:suppressAutoHyphens/>
        <w:ind w:firstLine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F4F7F" w:rsidRPr="00AB20F5" w:rsidRDefault="004F4F7F" w:rsidP="00A24CD6">
      <w:pPr>
        <w:tabs>
          <w:tab w:val="left" w:pos="567"/>
        </w:tabs>
        <w:suppressAutoHyphens/>
        <w:ind w:left="426" w:firstLine="141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3.5.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u w:val="single"/>
          <w:lang w:eastAsia="ru-RU"/>
        </w:rPr>
        <w:t>Выдача выписки из Реестра, либо выдача отказа в выписке из Реестра.</w:t>
      </w:r>
    </w:p>
    <w:p w:rsidR="00AC238B" w:rsidRPr="00AB20F5" w:rsidRDefault="00AC238B" w:rsidP="00243170">
      <w:pPr>
        <w:tabs>
          <w:tab w:val="left" w:pos="360"/>
        </w:tabs>
        <w:suppressAutoHyphens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4F7F" w:rsidRPr="00AB20F5" w:rsidRDefault="004F4F7F" w:rsidP="00243170">
      <w:pPr>
        <w:tabs>
          <w:tab w:val="left" w:pos="360"/>
        </w:tabs>
        <w:suppressAutoHyphens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основании решения заместителя начальника Управления, специалист Управления, ответственный за ведение Реестра, готовит выписку из Реестра или отказ в предоставлении сведений из Реестра, с указанием причин принятия такого решения.   </w:t>
      </w:r>
    </w:p>
    <w:p w:rsidR="004F4F7F" w:rsidRPr="00AB20F5" w:rsidRDefault="004F4F7F" w:rsidP="00243170">
      <w:pPr>
        <w:suppressAutoHyphens/>
        <w:ind w:firstLine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Максимальный срок выполнения действия составляет 2 дня. </w:t>
      </w:r>
    </w:p>
    <w:p w:rsidR="004F4F7F" w:rsidRPr="00AB20F5" w:rsidRDefault="004F4F7F" w:rsidP="00243170">
      <w:pPr>
        <w:suppressAutoHyphens/>
        <w:ind w:firstLine="36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 процедуры</w:t>
      </w: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</w:t>
      </w:r>
      <w:r w:rsidRPr="00AB20F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выдача заявителю на руки под личную роспись выписки из Реестра или путем направления заказного письма с уведомлением о вручении выписки из Реестра или отказа в предоставлении сведений из Реестра, с указанием причин принятия такого решения.   </w:t>
      </w:r>
    </w:p>
    <w:p w:rsidR="004F4F7F" w:rsidRPr="00AB20F5" w:rsidRDefault="004F4F7F" w:rsidP="00243170">
      <w:pPr>
        <w:tabs>
          <w:tab w:val="left" w:pos="360"/>
        </w:tabs>
        <w:suppressAutoHyphens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F4F7F" w:rsidRPr="00AB20F5" w:rsidRDefault="004F4F7F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4. Формы </w:t>
      </w:r>
      <w:proofErr w:type="gramStart"/>
      <w:r w:rsidRPr="00AB20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контроля за</w:t>
      </w:r>
      <w:proofErr w:type="gramEnd"/>
      <w:r w:rsidRPr="00AB20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исполнением административного регламента.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4.1.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Контроль за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соблюдением Административного регламента должностными лицами Учреждения осуществляется в форме текущего контроля и в форме контроля за полнотой и качеством предоставления государственной услуги (плановых и внеплановых проверок).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4.2.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Текущий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контроль за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соблюдением Административного регламента осуществляется начальником Учреждения в отношении заместителя начальника Учреждения, заместителем начальника Учреждения - в отношении ответственных исполнителей.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4.3.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Контроль за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полнотой и качеством предоставления государственной услуги включает в себя проведение плановых и внеплановых проверок, выявление и устранение нарушений прав заявителей при предоставлении государственной услуги.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Плановые проверки проводятся по решению начальника Учреждения в отношении должностных лиц 1 раз в полгода.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Ежегодный план проверок устанавливается начальником Учреждения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Внеплановые проверки полноты и качества предоставления государственной услуги проводятся по решению начальника Учреждения в отношении должностных лиц Учреждения при поступлении информации о нарушении полноты и качества предоставления государственной услуги от заявителей, органов государственной власти.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Проверку проводят должностные лица Учреждения, указанные в распорядительном акте Учреждения. В проверках обязательно принимает участие должностное лицо Учреждения, в должностные обязанности которого входит правовое сопровождение деятельности Учреждения.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Результаты проверки оформляются актом, отражающим обстоятельства, послужившие основанием проверки, объект проверки, сведения о должностном лице Учреждения, ответственном за предоставление государственной услуги, наличие (отсутствие) в действиях должностного лица Учреждения, ответственного за предоставление государственной услуги, обстоятельств, свидетельствующих о нарушении Административного регламента, ссылку на документы, отражающие данные обстоятельства, выводы, недостатки и предложения по их устранению.</w:t>
      </w:r>
      <w:proofErr w:type="gramEnd"/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4.4.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Ответственность должностных лиц органа исполнительной власти за решения и действия (бездействие), принимаемые (осуществляемые) ими в ходе предоставления государственной услуги.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Заместитель начальника Учреждения несет персональную ответственность за организацию исполнения административных процедур, указанных в разделе III Административного регламента.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Ответственный исполнитель несет персональную ответственность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за</w:t>
      </w:r>
      <w:proofErr w:type="gramEnd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: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соблюдение сроков и порядка приема, регистрации и рассмотрения заявления о предоставлении государственной услуги;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правильность оформления и выдачу (направление) результата предоставления государственной услуги;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в) соответствие результатов рассмотрения заявления требованиям законодательства Российской Федерации.</w:t>
      </w:r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4.5.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Для осуществления контроля за предоставлением государственной услуги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государственной услуги, а также заявления и жалобы с сообщением о нарушении должностными лицами Учреждения, участвующими в предоставлении государственной услуги, требований Административного регламента, законов и иных нормативных правовых актов.</w:t>
      </w:r>
      <w:proofErr w:type="gramEnd"/>
    </w:p>
    <w:p w:rsidR="004F4F7F" w:rsidRPr="00AB20F5" w:rsidRDefault="004F4F7F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4.6.</w:t>
      </w:r>
      <w:r w:rsidR="0069641B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874543" w:rsidRPr="00AB20F5" w:rsidRDefault="00874543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4543" w:rsidRPr="00AB20F5" w:rsidRDefault="00874543" w:rsidP="00A24CD6">
      <w:pPr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Раздел 5. Досудебный (внесудебный) порядок обжалования решений и действий (бездействия) органа исполнительной власти, предоставляющего государственную услугу, а также его должностных лиц.</w:t>
      </w:r>
    </w:p>
    <w:p w:rsidR="00874543" w:rsidRPr="00AB20F5" w:rsidRDefault="00874543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4543" w:rsidRPr="00AB20F5" w:rsidRDefault="00874543" w:rsidP="00243170">
      <w:pPr>
        <w:suppressAutoHyphens/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5.1. Заявители имеют право на обжалование действий (бездействия) и решений, принятых (осуществляемых) в ходе предоставления государственной услуги, в досудебном (внесудебном) порядке. Досудебное (внесудебное) обжалование решений и действий (бездействия) Учреждения, сотрудников Учреждения при предоставлении государственной услуги.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имеет право на обжалование решений, принятых в ходе предоставления государственной услуги, действий или бездействия должностных лиц Управления в ходе предоставления государственной услуги в досудебном порядке путем подачи жалобы начальнику Управления, Министру строительства, жилищно-коммунального хозяйства и энергетики Республики Карелия (далее - Министр).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Жалоба подается в письменной форме на бумажном носителе или в электронной форме.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письменной форме на бумажном носителе жалоба может быть направлена по почте либо принята лично от заявителя в Учреждении, в том числе в ходе личного приема.</w:t>
      </w:r>
    </w:p>
    <w:p w:rsidR="00874543" w:rsidRPr="00AB20F5" w:rsidRDefault="00874543" w:rsidP="00243170">
      <w:pPr>
        <w:suppressAutoHyphens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Прием жалоб осуществляется в рабочее время, установленное для приема заявителей.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письменной форме на бумажном носителе жалоба может быть направлена по почте, а также принята лично от заявителя в Учреждении, в том числе в ходе личного приема.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электронном виде жалоба может быть подана заявителем посредством: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официального сайта Учреждения в сети «Интернет»;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г) Регионального портала.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Заявитель может обратиться с жалобой, в том числе в следующих случаях: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а) нарушение сроков проведения административных процедур предоставления государственной услуги, указанных в Регламенте;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требование у заявителя документов, не предусмотренных нормативными правовыми актами Российской Федерации;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в) отказ в приеме документов, предоставление которых предусмотрено нормативными правовыми актами Российской Федерации;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Федерации.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Жалоба на решения, действия (бездействие) подается: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а) на должностных лиц Управления - начальнику Управления;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б) на начальника Управления, должностных лиц Управления - Министру.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Жалоба, принятая органом, предоставляющим государственные услуги, подлежит регистрации в установленном порядке.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Жалоба должна содержать: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а) наименование органа, предоставляющего государственную услугу, должностного лица Управления, предоставляющего государственную услугу, решения и действия (бездействие) которых обжалуются;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сведения об обжалуемых решениях и действиях (бездействии) Управления, должностного лица Управления;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г) доводы, на основании которых заявитель не согласен с решением и действием (бездействием) Управления, должностного лица Управления. Заявителем могут быть представлены документы (при наличии), подтверждающие доводы заявителя, либо их копии.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Жалоба подлежит рассмотрению начальником Управления, Министром в течение пятнадцати рабочих дней со дня ее регистрации.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Основания для приостановления рассмотрения жалобы отсутствуют.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 рассмотрении жалобы по существу должностное лицо: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обеспечивает объективное, всестороннее и своевременное рассмотрение обращения, в случае необходимости - с участием заявителя, направившего жалобу, или его представителя;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в) при необходимости назначает проверку.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По результатам рассмотрения жалобы начальник Управления, Министр принимает одно из следующих решений: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удовлетворяет жалобу, в том числе в форме отмены принятого решения, возврата заявителю денежных средств, взимание которых не предусмотрено нормативными правовыми актами Российской Федерации;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отказывает в удовлетворении жалобы. 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В удовлетворении жалобы отказывается в следующих случаях: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в)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На жалобу заявителя не дается ответ в случаях: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а) если в жалобе не указаны фамилия физического лица либо наименование юридического лица, направившего жалобу, или почтовый адрес, по которому должен быть направлен ответ;</w:t>
      </w:r>
      <w:proofErr w:type="gramEnd"/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б) если текст жалобы, а также почтовый адрес заявителя не поддаются прочтению.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proofErr w:type="gramStart"/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При наличии в жалобе нецензурных либо оскорбительных выражений, угроз жизни, здоровью и имуществу лица, участвующего в предоставлении государственной услуги, и чьи решения, действия (бездействие) обжалуются, а также членов его семьи должностное лицо, рассматривающее жалобу, вправе оставить ее без ответа по существу поставленных в ней вопросов и сообщить гражданину, направившему жалобу, о недопустимости злоупотребления правом.</w:t>
      </w:r>
      <w:proofErr w:type="gramEnd"/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До момента принятия решения по жалобе заявитель имеет право обратиться с заявлением о прекращении рассмотрения жалобы.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дня, следующего за днем принятия решения, заявителю в письменной форме и по желанию заявителя - в электронной форме направляется мотивированный ответ о результатах рассмотрения жалобы.</w:t>
      </w:r>
    </w:p>
    <w:p w:rsidR="00874543" w:rsidRPr="00AB20F5" w:rsidRDefault="00874543" w:rsidP="00243170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hAnsi="Times New Roman" w:cs="Times New Roman"/>
          <w:color w:val="000000" w:themeColor="text1"/>
          <w:sz w:val="24"/>
          <w:szCs w:val="24"/>
        </w:rPr>
        <w:t>Заявители вправе обжаловать решения, принятые в ходе предоставления государственной услуги, действия (бездействие) и решения должностных лиц Управления, участвовавших в предоставлении государственной услуги, в судебном порядке в соответствии с действующим процессуальным законодательством Российской Федерации.</w:t>
      </w:r>
    </w:p>
    <w:p w:rsidR="00874543" w:rsidRPr="00AB20F5" w:rsidRDefault="00874543" w:rsidP="00AC238B">
      <w:pPr>
        <w:shd w:val="clear" w:color="auto" w:fill="FFFFFF"/>
        <w:suppressAutoHyphens/>
        <w:ind w:firstLine="567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Учреждение обеспечивает консультирование заявителей о порядке обжалования решений, действий (бездействия) Учреждения, его должностных лиц, в том числе по телефону, электронной почте, при личном приеме.</w:t>
      </w:r>
    </w:p>
    <w:p w:rsidR="00ED75A7" w:rsidRPr="00AB20F5" w:rsidRDefault="00ED75A7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ED75A7" w:rsidRPr="00AB20F5" w:rsidRDefault="00ED75A7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ED75A7" w:rsidRPr="00AB20F5" w:rsidRDefault="00ED75A7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ED75A7" w:rsidRPr="00AB20F5" w:rsidRDefault="00ED75A7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4346AD" w:rsidRDefault="004346AD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B40C52" w:rsidRPr="00AB20F5" w:rsidRDefault="00B40C52" w:rsidP="008242A0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>Приложение N 1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  <w:t>к Административному регламенту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p w:rsidR="00B40C52" w:rsidRPr="00AB20F5" w:rsidRDefault="00B40C52" w:rsidP="00B40C52">
      <w:pPr>
        <w:shd w:val="clear" w:color="auto" w:fill="FFFFFF"/>
        <w:spacing w:line="315" w:lineRule="atLeast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04"/>
        <w:gridCol w:w="4851"/>
      </w:tblGrid>
      <w:tr w:rsidR="00B40C52" w:rsidRPr="00AB20F5" w:rsidTr="00B40C52">
        <w:trPr>
          <w:trHeight w:val="15"/>
        </w:trPr>
        <w:tc>
          <w:tcPr>
            <w:tcW w:w="5729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БЛАНКЕ ОРГАНИЗАЦИИ</w: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238B" w:rsidRPr="00AB20F5" w:rsidRDefault="00AC238B" w:rsidP="00AC238B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Начальнику А</w:t>
            </w:r>
            <w:r w:rsidR="00A165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РК «</w:t>
            </w:r>
            <w:proofErr w:type="spellStart"/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Карелгосэкспертиза</w:t>
            </w:r>
            <w:proofErr w:type="spellEnd"/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РК»</w:t>
            </w:r>
          </w:p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(ф.и.о. заявителя, наименование юридического лица)</w:t>
            </w: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(место жительства заявителя, место нахождения юридического лица)</w:t>
            </w: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(реквизиты документа, подтверждающего личность заявителя)</w: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</w:tr>
      <w:tr w:rsidR="00B40C52" w:rsidRPr="00AB20F5" w:rsidTr="00B40C52">
        <w:trPr>
          <w:trHeight w:val="15"/>
        </w:trPr>
        <w:tc>
          <w:tcPr>
            <w:tcW w:w="11273" w:type="dxa"/>
            <w:gridSpan w:val="2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Заявление</w:t>
            </w:r>
          </w:p>
        </w:tc>
      </w:tr>
    </w:tbl>
    <w:p w:rsidR="00B40C52" w:rsidRPr="00AB20F5" w:rsidRDefault="00B40C52" w:rsidP="00B40C52">
      <w:pPr>
        <w:shd w:val="clear" w:color="auto" w:fill="FFFFFF"/>
        <w:jc w:val="left"/>
        <w:textAlignment w:val="baseline"/>
        <w:rPr>
          <w:rFonts w:ascii="Times New Roman" w:eastAsia="Times New Roman" w:hAnsi="Times New Roman" w:cs="Times New Roman"/>
          <w:vanish/>
          <w:color w:val="000000" w:themeColor="text1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19"/>
        <w:gridCol w:w="842"/>
        <w:gridCol w:w="2458"/>
        <w:gridCol w:w="2836"/>
      </w:tblGrid>
      <w:tr w:rsidR="00B40C52" w:rsidRPr="00AB20F5" w:rsidTr="00B40C52">
        <w:trPr>
          <w:trHeight w:val="15"/>
        </w:trPr>
        <w:tc>
          <w:tcPr>
            <w:tcW w:w="3696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before="150" w:after="75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 предоставлении сведений из реестра выданных заключений государственной экспертизы проектной документации и результатов инженерных изысканий</w:t>
            </w:r>
          </w:p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Прошу предоставить сведения из реестра выданных заключений государственной экспертизы проектной документации и результатов инженерных изысканий в отношении</w:t>
            </w:r>
          </w:p>
        </w:tc>
      </w:tr>
      <w:tr w:rsidR="00B40C52" w:rsidRPr="00AB20F5" w:rsidTr="00B40C52">
        <w:tc>
          <w:tcPr>
            <w:tcW w:w="46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объекта расположенного по адресу:</w:t>
            </w:r>
          </w:p>
        </w:tc>
        <w:tc>
          <w:tcPr>
            <w:tcW w:w="665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 (для организаций)</w:t>
            </w: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AC238B" w:rsidRPr="00AB20F5" w:rsidRDefault="00AC238B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ED75A7" w:rsidRPr="00AB20F5" w:rsidRDefault="00ED75A7" w:rsidP="00ED75A7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B40C52" w:rsidRPr="00AB20F5" w:rsidRDefault="00B40C52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lastRenderedPageBreak/>
        <w:t xml:space="preserve">Приложение N </w:t>
      </w:r>
      <w:r w:rsidR="00ED75A7"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t>2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  <w:t>к Административному регламенту</w:t>
      </w: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p w:rsidR="00B40C52" w:rsidRPr="00AB20F5" w:rsidRDefault="00B40C52" w:rsidP="00B40C52">
      <w:pPr>
        <w:shd w:val="clear" w:color="auto" w:fill="FFFFFF"/>
        <w:spacing w:line="315" w:lineRule="atLeast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39"/>
        <w:gridCol w:w="790"/>
        <w:gridCol w:w="5111"/>
        <w:gridCol w:w="1107"/>
        <w:gridCol w:w="1108"/>
      </w:tblGrid>
      <w:tr w:rsidR="00B40C52" w:rsidRPr="00AB20F5" w:rsidTr="00B40C52">
        <w:trPr>
          <w:trHeight w:val="15"/>
        </w:trPr>
        <w:tc>
          <w:tcPr>
            <w:tcW w:w="1478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(полное наименование организации по проведению государственной экспертизы, почтовый адрес)</w:t>
            </w:r>
            <w:r w:rsidR="002E3A6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r>
            <w:r w:rsidR="002E3A6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pict>
                <v:rect id="AutoShape 1" o:spid="_x0000_s1027" alt="Об утверждении Административного регламента Санкт-Петербургского государственного автономного учреждения " style="width:6.75pt;height:17.2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240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24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(номер)</w:t>
            </w:r>
          </w:p>
        </w:tc>
      </w:tr>
      <w:tr w:rsidR="00B40C52" w:rsidRPr="00AB20F5" w:rsidTr="00B40C52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rPr>
          <w:trHeight w:val="15"/>
        </w:trPr>
        <w:tc>
          <w:tcPr>
            <w:tcW w:w="11273" w:type="dxa"/>
            <w:gridSpan w:val="5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Выписка</w: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из Реестра выданных заключений государственной экспертизы проектной документации и результатов инженерных изысканий</w:t>
            </w:r>
          </w:p>
        </w:tc>
      </w:tr>
    </w:tbl>
    <w:p w:rsidR="00B40C52" w:rsidRPr="00AB20F5" w:rsidRDefault="00B40C52" w:rsidP="00B40C52">
      <w:pPr>
        <w:shd w:val="clear" w:color="auto" w:fill="FFFFFF"/>
        <w:spacing w:line="315" w:lineRule="atLeast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816"/>
        <w:gridCol w:w="3539"/>
      </w:tblGrid>
      <w:tr w:rsidR="00B40C52" w:rsidRPr="00AB20F5" w:rsidTr="00B40C52">
        <w:trPr>
          <w:trHeight w:val="15"/>
        </w:trPr>
        <w:tc>
          <w:tcPr>
            <w:tcW w:w="6838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объекта капитального строительства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Почтовый (строительный) адрес объекта капитального строительства (кадастровый номер земельного участка)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Технико-экономические характеристики объекта капитального строительства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Застройщик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Материалы, в отношении которых выдано заключение государственной экспертизы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Исполнитель работ по подготовке документации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Результат заключения государственной экспертизы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выдачи заключения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сведения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40C52" w:rsidRPr="00AB20F5" w:rsidRDefault="00B40C52" w:rsidP="00B40C52">
      <w:pPr>
        <w:shd w:val="clear" w:color="auto" w:fill="FFFFFF"/>
        <w:spacing w:line="315" w:lineRule="atLeast"/>
        <w:jc w:val="lef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  <w:r w:rsidRPr="00AB20F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35"/>
        <w:gridCol w:w="348"/>
        <w:gridCol w:w="1302"/>
        <w:gridCol w:w="348"/>
        <w:gridCol w:w="2922"/>
      </w:tblGrid>
      <w:tr w:rsidR="00B40C52" w:rsidRPr="00AB20F5" w:rsidTr="00B40C52">
        <w:trPr>
          <w:trHeight w:val="15"/>
        </w:trPr>
        <w:tc>
          <w:tcPr>
            <w:tcW w:w="5729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40C52" w:rsidRPr="00AB20F5" w:rsidTr="00B40C52"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(наименование должности ответственного лица)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B40C52" w:rsidRPr="00AB20F5" w:rsidTr="00B40C52">
        <w:tc>
          <w:tcPr>
            <w:tcW w:w="1127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40C52" w:rsidRPr="00AB20F5" w:rsidRDefault="00B40C52" w:rsidP="00B40C52">
            <w:pPr>
              <w:spacing w:line="315" w:lineRule="atLeast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</w: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E3A6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r>
            <w:r w:rsidR="002E3A62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pict>
                <v:rect id="AutoShape 2" o:spid="_x0000_s1026" alt="Об утверждении Административного регламента Санкт-Петербургского государственного автономного учреждения " style="width:6.75pt;height:17.25pt;visibility:visible;mso-position-horizontal-relative:char;mso-position-vertical-relative:line" filled="f" stroked="f">
                  <o:lock v:ext="edit" aspectratio="t"/>
                  <w10:wrap type="none"/>
                  <w10:anchorlock/>
                </v:rect>
              </w:pict>
            </w:r>
            <w:r w:rsidRPr="00AB2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В случае оформления на бланке организации не указывается.</w:t>
            </w:r>
          </w:p>
        </w:tc>
      </w:tr>
    </w:tbl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B40C52">
      <w:pPr>
        <w:shd w:val="clear" w:color="auto" w:fill="FFFFFF"/>
        <w:spacing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p w:rsidR="00874543" w:rsidRPr="00AB20F5" w:rsidRDefault="00874543" w:rsidP="00874543">
      <w:pPr>
        <w:shd w:val="clear" w:color="auto" w:fill="FFFFFF"/>
        <w:spacing w:line="315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  <w:lang w:eastAsia="ru-RU"/>
        </w:rPr>
      </w:pPr>
    </w:p>
    <w:sectPr w:rsidR="00874543" w:rsidRPr="00AB20F5" w:rsidSect="00144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CD8"/>
    <w:multiLevelType w:val="multilevel"/>
    <w:tmpl w:val="923444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19B32225"/>
    <w:multiLevelType w:val="hybridMultilevel"/>
    <w:tmpl w:val="3D8C9628"/>
    <w:lvl w:ilvl="0" w:tplc="95A43CD2">
      <w:start w:val="1"/>
      <w:numFmt w:val="bullet"/>
      <w:lvlText w:val="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B13678D"/>
    <w:multiLevelType w:val="multilevel"/>
    <w:tmpl w:val="C76C1D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6A04642F"/>
    <w:multiLevelType w:val="multilevel"/>
    <w:tmpl w:val="64D46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B1642E0"/>
    <w:multiLevelType w:val="hybridMultilevel"/>
    <w:tmpl w:val="ADC83C42"/>
    <w:lvl w:ilvl="0" w:tplc="95A43C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C8241C"/>
    <w:multiLevelType w:val="hybridMultilevel"/>
    <w:tmpl w:val="163EAB32"/>
    <w:lvl w:ilvl="0" w:tplc="05FE1B0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EDA0D04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40C52"/>
    <w:rsid w:val="00022758"/>
    <w:rsid w:val="000B2D9F"/>
    <w:rsid w:val="000E56D4"/>
    <w:rsid w:val="00144B51"/>
    <w:rsid w:val="00167DC6"/>
    <w:rsid w:val="00243170"/>
    <w:rsid w:val="002E3A62"/>
    <w:rsid w:val="0041386A"/>
    <w:rsid w:val="004346AD"/>
    <w:rsid w:val="004B362A"/>
    <w:rsid w:val="004F4F7F"/>
    <w:rsid w:val="005E4E4F"/>
    <w:rsid w:val="0069641B"/>
    <w:rsid w:val="00751158"/>
    <w:rsid w:val="007A6A12"/>
    <w:rsid w:val="007D60CA"/>
    <w:rsid w:val="008242A0"/>
    <w:rsid w:val="00874543"/>
    <w:rsid w:val="00904EFF"/>
    <w:rsid w:val="00965738"/>
    <w:rsid w:val="00990B1A"/>
    <w:rsid w:val="00A16534"/>
    <w:rsid w:val="00A24CD6"/>
    <w:rsid w:val="00AB20F5"/>
    <w:rsid w:val="00AC238B"/>
    <w:rsid w:val="00B40C52"/>
    <w:rsid w:val="00B85A30"/>
    <w:rsid w:val="00C17E9D"/>
    <w:rsid w:val="00CA147F"/>
    <w:rsid w:val="00DA5021"/>
    <w:rsid w:val="00E11108"/>
    <w:rsid w:val="00E279BD"/>
    <w:rsid w:val="00EB53FC"/>
    <w:rsid w:val="00ED75A7"/>
    <w:rsid w:val="00EE3E92"/>
    <w:rsid w:val="00FA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51"/>
  </w:style>
  <w:style w:type="paragraph" w:styleId="1">
    <w:name w:val="heading 1"/>
    <w:basedOn w:val="a"/>
    <w:link w:val="10"/>
    <w:uiPriority w:val="9"/>
    <w:qFormat/>
    <w:rsid w:val="00B40C5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0C52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40C52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40C52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C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0C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0C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0C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0C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40C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40C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0C52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B40C5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D60CA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A24C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905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873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1399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2242302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karelia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xpertiza10.ru" TargetMode="External"/><Relationship Id="rId11" Type="http://schemas.openxmlformats.org/officeDocument/2006/relationships/hyperlink" Target="http://docs.cntd.ru/document/902030917" TargetMode="External"/><Relationship Id="rId5" Type="http://schemas.openxmlformats.org/officeDocument/2006/relationships/hyperlink" Target="https://expertiza10.ru/uslugi/4874/" TargetMode="External"/><Relationship Id="rId10" Type="http://schemas.openxmlformats.org/officeDocument/2006/relationships/hyperlink" Target="http://docs.cntd.ru/document/902228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5802</Words>
  <Characters>33077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urst3</dc:creator>
  <cp:lastModifiedBy>urst3</cp:lastModifiedBy>
  <cp:revision>6</cp:revision>
  <dcterms:created xsi:type="dcterms:W3CDTF">2020-03-04T11:08:00Z</dcterms:created>
  <dcterms:modified xsi:type="dcterms:W3CDTF">2020-03-04T11:10:00Z</dcterms:modified>
</cp:coreProperties>
</file>